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C844A9" w14:textId="77777777" w:rsidR="00F217B8" w:rsidRDefault="00F217B8" w:rsidP="00F217B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color w:val="000000"/>
          <w:kern w:val="0"/>
          <w:lang w:val="en-US"/>
        </w:rPr>
      </w:pPr>
      <w:r>
        <w:rPr>
          <w:rFonts w:ascii="Times New Roman" w:hAnsi="Times New Roman" w:cs="Times New Roman"/>
          <w:color w:val="000000"/>
          <w:kern w:val="0"/>
          <w:lang w:val="en-US"/>
        </w:rPr>
        <w:t>AL-FARABI KAZAKH NATIONAL UNIVERSITY</w:t>
      </w:r>
    </w:p>
    <w:p w14:paraId="59FEEF78" w14:textId="77777777" w:rsidR="00F217B8" w:rsidRDefault="00F217B8" w:rsidP="00F217B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color w:val="000000"/>
          <w:kern w:val="0"/>
          <w:lang w:val="en-US"/>
        </w:rPr>
      </w:pPr>
      <w:r>
        <w:rPr>
          <w:rFonts w:ascii="Times New Roman" w:hAnsi="Times New Roman" w:cs="Times New Roman"/>
          <w:color w:val="000000"/>
          <w:kern w:val="0"/>
          <w:lang w:val="en-US"/>
        </w:rPr>
        <w:t xml:space="preserve">Department of International Relations </w:t>
      </w:r>
    </w:p>
    <w:p w14:paraId="2435B3F9" w14:textId="77777777" w:rsidR="00F217B8" w:rsidRDefault="00F217B8" w:rsidP="00F217B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color w:val="000000"/>
          <w:kern w:val="0"/>
          <w:lang w:val="en-US"/>
        </w:rPr>
      </w:pPr>
      <w:r>
        <w:rPr>
          <w:rFonts w:ascii="Times New Roman" w:hAnsi="Times New Roman" w:cs="Times New Roman"/>
          <w:color w:val="000000"/>
          <w:kern w:val="0"/>
          <w:lang w:val="en-US"/>
        </w:rPr>
        <w:t>Chair of Diplomatic Translation</w:t>
      </w:r>
    </w:p>
    <w:p w14:paraId="3B462815" w14:textId="77777777" w:rsidR="00F217B8" w:rsidRDefault="00F217B8" w:rsidP="00F217B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b/>
          <w:bCs/>
          <w:color w:val="000000"/>
          <w:kern w:val="0"/>
          <w:lang w:val="en-US"/>
        </w:rPr>
      </w:pPr>
      <w:r>
        <w:rPr>
          <w:rFonts w:ascii="Times New Roman" w:hAnsi="Times New Roman" w:cs="Times New Roman"/>
          <w:b/>
          <w:bCs/>
          <w:color w:val="000000"/>
          <w:kern w:val="0"/>
          <w:lang w:val="en-US"/>
        </w:rPr>
        <w:t>“</w:t>
      </w:r>
      <w:r w:rsidRPr="00FD6742">
        <w:rPr>
          <w:rFonts w:ascii="Times New Roman" w:hAnsi="Times New Roman" w:cs="Times New Roman"/>
          <w:b/>
          <w:bCs/>
          <w:color w:val="000000"/>
          <w:kern w:val="0"/>
        </w:rPr>
        <w:t>Pre-Translation Text Analysis and Linguoculturological Aspects of Translation</w:t>
      </w:r>
      <w:r>
        <w:rPr>
          <w:rFonts w:ascii="Times New Roman" w:hAnsi="Times New Roman" w:cs="Times New Roman"/>
          <w:b/>
          <w:bCs/>
          <w:color w:val="000000"/>
          <w:kern w:val="0"/>
          <w:lang w:val="en-US"/>
        </w:rPr>
        <w:t>”</w:t>
      </w:r>
    </w:p>
    <w:p w14:paraId="0D7C7231" w14:textId="77777777" w:rsidR="00F217B8" w:rsidRDefault="00F217B8" w:rsidP="00F217B8">
      <w:pPr>
        <w:jc w:val="center"/>
        <w:rPr>
          <w:rFonts w:ascii="Times New Roman" w:hAnsi="Times New Roman" w:cs="Times New Roman"/>
          <w:color w:val="000000"/>
          <w:kern w:val="0"/>
          <w:lang w:val="en-US"/>
        </w:rPr>
      </w:pPr>
      <w:r>
        <w:rPr>
          <w:rFonts w:ascii="Times New Roman" w:hAnsi="Times New Roman" w:cs="Times New Roman"/>
          <w:color w:val="000000"/>
          <w:kern w:val="0"/>
          <w:lang w:val="en-US"/>
        </w:rPr>
        <w:t>2025-2026 academic year, spring semester</w:t>
      </w:r>
    </w:p>
    <w:p w14:paraId="03521A01" w14:textId="77777777" w:rsidR="00DB525D" w:rsidRDefault="00DB525D" w:rsidP="00DB525D">
      <w:pPr>
        <w:jc w:val="center"/>
        <w:rPr>
          <w:rFonts w:ascii="Times New Roman" w:hAnsi="Times New Roman" w:cs="Times New Roman"/>
          <w:color w:val="000000"/>
          <w:kern w:val="0"/>
          <w:lang w:val="en-US"/>
        </w:rPr>
      </w:pPr>
    </w:p>
    <w:p w14:paraId="7FBC5A99" w14:textId="0311F139" w:rsidR="00DB525D" w:rsidRPr="0060655E" w:rsidRDefault="00DB525D" w:rsidP="00DB525D">
      <w:pPr>
        <w:jc w:val="center"/>
        <w:rPr>
          <w:rFonts w:ascii="Times New Roman" w:hAnsi="Times New Roman" w:cs="Times New Roman"/>
          <w:color w:val="000000"/>
          <w:kern w:val="0"/>
          <w:lang w:val="en-US"/>
        </w:rPr>
      </w:pPr>
      <w:r w:rsidRPr="0060655E">
        <w:rPr>
          <w:rFonts w:ascii="Times New Roman" w:hAnsi="Times New Roman" w:cs="Times New Roman"/>
          <w:color w:val="000000"/>
          <w:kern w:val="0"/>
          <w:lang w:val="en-US"/>
        </w:rPr>
        <w:t xml:space="preserve">Lecture </w:t>
      </w:r>
      <w:r>
        <w:rPr>
          <w:rFonts w:ascii="Times New Roman" w:hAnsi="Times New Roman" w:cs="Times New Roman"/>
          <w:color w:val="000000"/>
          <w:kern w:val="0"/>
          <w:lang w:val="en-US"/>
        </w:rPr>
        <w:t>2</w:t>
      </w:r>
    </w:p>
    <w:p w14:paraId="77EC8F4D" w14:textId="77777777" w:rsidR="00DB525D" w:rsidRPr="00973610" w:rsidRDefault="00DB525D" w:rsidP="00DB525D">
      <w:pPr>
        <w:rPr>
          <w:rFonts w:ascii="Times New Roman" w:hAnsi="Times New Roman" w:cs="Times New Roman"/>
          <w:bCs/>
          <w:lang w:val="en"/>
        </w:rPr>
      </w:pPr>
      <w:r>
        <w:rPr>
          <w:rFonts w:ascii="Times New Roman" w:hAnsi="Times New Roman" w:cs="Times New Roman"/>
          <w:bCs/>
          <w:lang w:val="en"/>
        </w:rPr>
        <w:t>Module</w:t>
      </w:r>
      <w:r w:rsidRPr="00973610">
        <w:rPr>
          <w:rFonts w:ascii="Times New Roman" w:hAnsi="Times New Roman" w:cs="Times New Roman"/>
          <w:bCs/>
          <w:lang w:val="en"/>
        </w:rPr>
        <w:t xml:space="preserve"> 1</w:t>
      </w:r>
      <w:r>
        <w:rPr>
          <w:rFonts w:ascii="Times New Roman" w:hAnsi="Times New Roman" w:cs="Times New Roman"/>
          <w:bCs/>
          <w:lang w:val="en-US"/>
        </w:rPr>
        <w:t xml:space="preserve">: </w:t>
      </w:r>
      <w:r w:rsidRPr="00ED5246">
        <w:rPr>
          <w:rFonts w:ascii="Times New Roman" w:hAnsi="Times New Roman" w:cs="Times New Roman"/>
        </w:rPr>
        <w:t>Theoretical principles</w:t>
      </w:r>
    </w:p>
    <w:p w14:paraId="49426725" w14:textId="5047EE2D" w:rsidR="00DB525D" w:rsidRPr="00692F71" w:rsidRDefault="00DB525D" w:rsidP="00DB525D">
      <w:pPr>
        <w:rPr>
          <w:rFonts w:ascii="Times New Roman" w:hAnsi="Times New Roman" w:cs="Times New Roman"/>
          <w:lang w:val="en-US"/>
        </w:rPr>
      </w:pPr>
      <w:r w:rsidRPr="00973610">
        <w:rPr>
          <w:rFonts w:ascii="Times New Roman" w:hAnsi="Times New Roman" w:cs="Times New Roman"/>
          <w:lang w:val="en-US"/>
        </w:rPr>
        <w:t xml:space="preserve">Lecture </w:t>
      </w:r>
      <w:r w:rsidR="008A6273">
        <w:rPr>
          <w:rFonts w:ascii="Times New Roman" w:hAnsi="Times New Roman" w:cs="Times New Roman"/>
          <w:lang w:val="en-US"/>
        </w:rPr>
        <w:t>2</w:t>
      </w:r>
      <w:r>
        <w:rPr>
          <w:rFonts w:ascii="Times New Roman" w:hAnsi="Times New Roman" w:cs="Times New Roman"/>
          <w:lang w:val="en-US"/>
        </w:rPr>
        <w:t xml:space="preserve">: </w:t>
      </w:r>
      <w:r w:rsidRPr="00DB525D">
        <w:rPr>
          <w:rFonts w:ascii="Times New Roman" w:hAnsi="Times New Roman" w:cs="Times New Roman"/>
        </w:rPr>
        <w:t>The role of the initiator</w:t>
      </w:r>
    </w:p>
    <w:p w14:paraId="57FAD662" w14:textId="77777777" w:rsidR="00DB525D" w:rsidRPr="00DB525D" w:rsidRDefault="00DB525D" w:rsidP="00DB525D">
      <w:pPr>
        <w:rPr>
          <w:rFonts w:ascii="Times New Roman" w:hAnsi="Times New Roman" w:cs="Times New Roman"/>
        </w:rPr>
      </w:pPr>
      <w:r w:rsidRPr="00DB525D">
        <w:rPr>
          <w:rFonts w:ascii="Times New Roman" w:hAnsi="Times New Roman" w:cs="Times New Roman"/>
        </w:rPr>
        <w:t xml:space="preserve">In the process of intercultural text transfer depicted above, the initiator plays a crucial role. Apart from being an individual (unless, of course, the role of initiator is taken by the translator, the TT receiver, etc.) having his or her own personal characteristics, the initiator is the fac- tor that starts the process and determines its course. </w:t>
      </w:r>
    </w:p>
    <w:p w14:paraId="4CFF4591" w14:textId="09B169B1" w:rsidR="00DB525D" w:rsidRPr="00DB525D" w:rsidRDefault="00DB525D" w:rsidP="00DB525D">
      <w:pPr>
        <w:rPr>
          <w:rFonts w:ascii="Times New Roman" w:hAnsi="Times New Roman" w:cs="Times New Roman"/>
        </w:rPr>
      </w:pPr>
      <w:r w:rsidRPr="00DB525D">
        <w:rPr>
          <w:rFonts w:ascii="Times New Roman" w:hAnsi="Times New Roman" w:cs="Times New Roman"/>
        </w:rPr>
        <w:t xml:space="preserve">The process of intercultural text transfer is started because the initiator wants a particular communicative instrument: the target text. This implies that the initiator wants the translation for a certain purpose. The reception of the target text by the initiator or any other person the target text is passed on to depends on this purpose. It is this purpose that determines the requirements to be met by the translation. </w:t>
      </w:r>
    </w:p>
    <w:p w14:paraId="50CAC622" w14:textId="77777777" w:rsidR="00DB525D" w:rsidRPr="00DB525D" w:rsidRDefault="00DB525D" w:rsidP="00DB525D">
      <w:pPr>
        <w:rPr>
          <w:rFonts w:ascii="Times New Roman" w:hAnsi="Times New Roman" w:cs="Times New Roman"/>
        </w:rPr>
      </w:pPr>
      <w:r w:rsidRPr="00DB525D">
        <w:rPr>
          <w:rFonts w:ascii="Times New Roman" w:hAnsi="Times New Roman" w:cs="Times New Roman"/>
        </w:rPr>
        <w:t xml:space="preserve">Example 1.1.2./1 </w:t>
      </w:r>
    </w:p>
    <w:p w14:paraId="0E1FEB22" w14:textId="3B686AAB" w:rsidR="00DB525D" w:rsidRPr="00DB525D" w:rsidRDefault="00DB525D" w:rsidP="00DB525D">
      <w:pPr>
        <w:rPr>
          <w:rFonts w:ascii="Times New Roman" w:hAnsi="Times New Roman" w:cs="Times New Roman"/>
        </w:rPr>
      </w:pPr>
      <w:r w:rsidRPr="00DB525D">
        <w:rPr>
          <w:rFonts w:ascii="Times New Roman" w:hAnsi="Times New Roman" w:cs="Times New Roman"/>
        </w:rPr>
        <w:t xml:space="preserve">a) An American physicist asks for a translation of some Russian technical literature to find out about the latest state of scientific research in Russia. b) A German company wants to present their products or make an offer to a Spa- nish salesperson. c) By having a French novel translated into English, a Bri- tish publisher wants to launch a bestseller on the market. d) A language tea- cher wants to find out by means of a translation task whether the students can tell the difference between the functions of a gerund and a present participle in English. </w:t>
      </w:r>
    </w:p>
    <w:p w14:paraId="122B523A" w14:textId="53B4BE71" w:rsidR="00DB525D" w:rsidRPr="003B40CF" w:rsidRDefault="00DB525D" w:rsidP="00DB525D">
      <w:pPr>
        <w:rPr>
          <w:rFonts w:ascii="Times New Roman" w:hAnsi="Times New Roman" w:cs="Times New Roman"/>
        </w:rPr>
      </w:pPr>
    </w:p>
    <w:p w14:paraId="22FE23C2" w14:textId="77777777" w:rsidR="00DB525D" w:rsidRPr="003B40CF" w:rsidRDefault="00DB525D" w:rsidP="00DB525D">
      <w:pPr>
        <w:rPr>
          <w:rFonts w:ascii="Times New Roman" w:hAnsi="Times New Roman" w:cs="Times New Roman"/>
        </w:rPr>
      </w:pPr>
    </w:p>
    <w:p w14:paraId="0AAE9528" w14:textId="77777777" w:rsidR="00DB525D" w:rsidRPr="00692F71" w:rsidRDefault="00DB525D" w:rsidP="00DB525D">
      <w:pPr>
        <w:rPr>
          <w:rFonts w:ascii="Times New Roman" w:hAnsi="Times New Roman" w:cs="Times New Roman"/>
          <w:lang w:val="ru-RU"/>
        </w:rPr>
      </w:pPr>
      <w:r w:rsidRPr="00692F71">
        <w:rPr>
          <w:rFonts w:ascii="Times New Roman" w:hAnsi="Times New Roman" w:cs="Times New Roman"/>
          <w:lang w:val="en"/>
        </w:rPr>
        <w:t>References</w:t>
      </w:r>
      <w:r w:rsidRPr="00692F71">
        <w:rPr>
          <w:rFonts w:ascii="Times New Roman" w:hAnsi="Times New Roman" w:cs="Times New Roman"/>
          <w:lang w:val="ru-RU"/>
        </w:rPr>
        <w:t xml:space="preserve"> </w:t>
      </w:r>
    </w:p>
    <w:p w14:paraId="669CE48A" w14:textId="77777777" w:rsidR="00DB525D" w:rsidRPr="003B40CF" w:rsidRDefault="00DB525D" w:rsidP="00DB525D">
      <w:pPr>
        <w:numPr>
          <w:ilvl w:val="0"/>
          <w:numId w:val="1"/>
        </w:numPr>
        <w:rPr>
          <w:rFonts w:ascii="Times New Roman" w:hAnsi="Times New Roman" w:cs="Times New Roman"/>
        </w:rPr>
      </w:pPr>
      <w:r w:rsidRPr="003B40CF">
        <w:rPr>
          <w:rFonts w:ascii="Times New Roman" w:hAnsi="Times New Roman" w:cs="Times New Roman"/>
        </w:rPr>
        <w:t>Nord, C.; Sparrow, P.Text Analysis in Translation: Theory, Methodology and Didactic Application of a Model for Translation-Oriented Text Analysis. Amsterdam-New York: 1991, 280 p.</w:t>
      </w:r>
    </w:p>
    <w:p w14:paraId="2BF86723" w14:textId="77777777" w:rsidR="00DB525D" w:rsidRPr="00692F71" w:rsidRDefault="00DB525D" w:rsidP="00DB525D">
      <w:pPr>
        <w:numPr>
          <w:ilvl w:val="0"/>
          <w:numId w:val="1"/>
        </w:numPr>
        <w:rPr>
          <w:rFonts w:ascii="Times New Roman" w:hAnsi="Times New Roman" w:cs="Times New Roman"/>
          <w:b/>
          <w:bCs/>
        </w:rPr>
      </w:pPr>
      <w:r w:rsidRPr="00692F71">
        <w:rPr>
          <w:rFonts w:ascii="Times New Roman" w:hAnsi="Times New Roman" w:cs="Times New Roman"/>
          <w:lang w:val="en-US"/>
        </w:rPr>
        <w:t xml:space="preserve">Gile D. </w:t>
      </w:r>
      <w:r w:rsidRPr="00692F71">
        <w:rPr>
          <w:rFonts w:ascii="Times New Roman" w:hAnsi="Times New Roman" w:cs="Times New Roman"/>
        </w:rPr>
        <w:t>Basic Concepts and Models for Interpreter and Translator Training</w:t>
      </w:r>
      <w:r w:rsidRPr="00692F71">
        <w:rPr>
          <w:rFonts w:ascii="Times New Roman" w:hAnsi="Times New Roman" w:cs="Times New Roman"/>
          <w:lang w:val="en-US"/>
        </w:rPr>
        <w:t xml:space="preserve">, </w:t>
      </w:r>
      <w:r w:rsidRPr="00692F71">
        <w:rPr>
          <w:rFonts w:ascii="Times New Roman" w:hAnsi="Times New Roman" w:cs="Times New Roman"/>
          <w:lang w:val="en"/>
        </w:rPr>
        <w:t xml:space="preserve">John Benjamins Publishing, </w:t>
      </w:r>
      <w:r w:rsidRPr="00692F71">
        <w:rPr>
          <w:rFonts w:ascii="Times New Roman" w:hAnsi="Times New Roman" w:cs="Times New Roman"/>
          <w:lang w:val="en-US"/>
        </w:rPr>
        <w:t>2009 – 283 p.</w:t>
      </w:r>
    </w:p>
    <w:p w14:paraId="73997DDB" w14:textId="77777777" w:rsidR="00DB525D" w:rsidRPr="00692F71" w:rsidRDefault="00DB525D" w:rsidP="00DB525D">
      <w:pPr>
        <w:pStyle w:val="ListParagraph"/>
        <w:numPr>
          <w:ilvl w:val="0"/>
          <w:numId w:val="1"/>
        </w:numPr>
        <w:rPr>
          <w:rFonts w:ascii="Times New Roman" w:hAnsi="Times New Roman" w:cs="Times New Roman"/>
        </w:rPr>
      </w:pPr>
      <w:r w:rsidRPr="00692F71">
        <w:rPr>
          <w:rFonts w:ascii="Times New Roman" w:hAnsi="Times New Roman" w:cs="Times New Roman"/>
        </w:rPr>
        <w:t xml:space="preserve">Маслова В. А. Введение в лингвокультурологию. -- М., 1997. </w:t>
      </w:r>
    </w:p>
    <w:p w14:paraId="627E3A16" w14:textId="77777777" w:rsidR="00DB525D" w:rsidRPr="00692F71" w:rsidRDefault="00DB525D" w:rsidP="00DB525D">
      <w:pPr>
        <w:pStyle w:val="ListParagraph"/>
        <w:numPr>
          <w:ilvl w:val="0"/>
          <w:numId w:val="1"/>
        </w:numPr>
        <w:rPr>
          <w:rFonts w:ascii="Times New Roman" w:hAnsi="Times New Roman" w:cs="Times New Roman"/>
        </w:rPr>
      </w:pPr>
      <w:r w:rsidRPr="00692F71">
        <w:rPr>
          <w:rFonts w:ascii="Times New Roman" w:hAnsi="Times New Roman" w:cs="Times New Roman"/>
        </w:rPr>
        <w:lastRenderedPageBreak/>
        <w:t xml:space="preserve">Серио П. В поисках четвертой парадигмы // Философия языка: в границах и вне границ. Вып. 1. -- Харьков, 1993. </w:t>
      </w:r>
    </w:p>
    <w:p w14:paraId="1F873DAE" w14:textId="77777777" w:rsidR="00DB525D" w:rsidRPr="00692F71" w:rsidRDefault="00DB525D" w:rsidP="00DB525D">
      <w:pPr>
        <w:ind w:left="720"/>
        <w:rPr>
          <w:b/>
          <w:bCs/>
        </w:rPr>
      </w:pPr>
    </w:p>
    <w:p w14:paraId="2255EDF7" w14:textId="77777777" w:rsidR="00DB525D" w:rsidRPr="00692F71" w:rsidRDefault="00DB525D" w:rsidP="00DB525D"/>
    <w:p w14:paraId="4EEC25EF" w14:textId="77777777" w:rsidR="00DB525D" w:rsidRDefault="00DB525D"/>
    <w:sectPr w:rsidR="00DB525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EE22E8"/>
    <w:multiLevelType w:val="hybridMultilevel"/>
    <w:tmpl w:val="FEE8B9E6"/>
    <w:lvl w:ilvl="0" w:tplc="1EC4AB9E">
      <w:start w:val="1"/>
      <w:numFmt w:val="decimal"/>
      <w:lvlText w:val="%1."/>
      <w:lvlJc w:val="left"/>
      <w:pPr>
        <w:ind w:left="720" w:hanging="360"/>
      </w:pPr>
      <w:rPr>
        <w:rFonts w:ascii="Times New Roman" w:hAnsi="Times New Roman" w:cs="Times New Roman"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087574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25D"/>
    <w:rsid w:val="00884C4D"/>
    <w:rsid w:val="008A6273"/>
    <w:rsid w:val="00C51C43"/>
    <w:rsid w:val="00DB525D"/>
    <w:rsid w:val="00DE716D"/>
    <w:rsid w:val="00F217B8"/>
  </w:rsids>
  <m:mathPr>
    <m:mathFont m:val="Cambria Math"/>
    <m:brkBin m:val="before"/>
    <m:brkBinSub m:val="--"/>
    <m:smallFrac m:val="0"/>
    <m:dispDef/>
    <m:lMargin m:val="0"/>
    <m:rMargin m:val="0"/>
    <m:defJc m:val="centerGroup"/>
    <m:wrapIndent m:val="1440"/>
    <m:intLim m:val="subSup"/>
    <m:naryLim m:val="undOvr"/>
  </m:mathPr>
  <w:themeFontLang w:val="en-KZ"/>
  <w:clrSchemeMapping w:bg1="light1" w:t1="dark1" w:bg2="light2" w:t2="dark2" w:accent1="accent1" w:accent2="accent2" w:accent3="accent3" w:accent4="accent4" w:accent5="accent5" w:accent6="accent6" w:hyperlink="hyperlink" w:followedHyperlink="followedHyperlink"/>
  <w:decimalSymbol w:val=","/>
  <w:listSeparator w:val=","/>
  <w14:docId w14:val="7F9189AD"/>
  <w15:chartTrackingRefBased/>
  <w15:docId w15:val="{47EBB796-F03C-E342-A982-FD3D0B0A1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K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525D"/>
  </w:style>
  <w:style w:type="paragraph" w:styleId="Heading1">
    <w:name w:val="heading 1"/>
    <w:basedOn w:val="Normal"/>
    <w:next w:val="Normal"/>
    <w:link w:val="Heading1Char"/>
    <w:uiPriority w:val="9"/>
    <w:qFormat/>
    <w:rsid w:val="00DB52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52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525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525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525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525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525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525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525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525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525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525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525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525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525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525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525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525D"/>
    <w:rPr>
      <w:rFonts w:eastAsiaTheme="majorEastAsia" w:cstheme="majorBidi"/>
      <w:color w:val="272727" w:themeColor="text1" w:themeTint="D8"/>
    </w:rPr>
  </w:style>
  <w:style w:type="paragraph" w:styleId="Title">
    <w:name w:val="Title"/>
    <w:basedOn w:val="Normal"/>
    <w:next w:val="Normal"/>
    <w:link w:val="TitleChar"/>
    <w:uiPriority w:val="10"/>
    <w:qFormat/>
    <w:rsid w:val="00DB52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52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525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525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525D"/>
    <w:pPr>
      <w:spacing w:before="160"/>
      <w:jc w:val="center"/>
    </w:pPr>
    <w:rPr>
      <w:i/>
      <w:iCs/>
      <w:color w:val="404040" w:themeColor="text1" w:themeTint="BF"/>
    </w:rPr>
  </w:style>
  <w:style w:type="character" w:customStyle="1" w:styleId="QuoteChar">
    <w:name w:val="Quote Char"/>
    <w:basedOn w:val="DefaultParagraphFont"/>
    <w:link w:val="Quote"/>
    <w:uiPriority w:val="29"/>
    <w:rsid w:val="00DB525D"/>
    <w:rPr>
      <w:i/>
      <w:iCs/>
      <w:color w:val="404040" w:themeColor="text1" w:themeTint="BF"/>
    </w:rPr>
  </w:style>
  <w:style w:type="paragraph" w:styleId="ListParagraph">
    <w:name w:val="List Paragraph"/>
    <w:basedOn w:val="Normal"/>
    <w:uiPriority w:val="34"/>
    <w:qFormat/>
    <w:rsid w:val="00DB525D"/>
    <w:pPr>
      <w:ind w:left="720"/>
      <w:contextualSpacing/>
    </w:pPr>
  </w:style>
  <w:style w:type="character" w:styleId="IntenseEmphasis">
    <w:name w:val="Intense Emphasis"/>
    <w:basedOn w:val="DefaultParagraphFont"/>
    <w:uiPriority w:val="21"/>
    <w:qFormat/>
    <w:rsid w:val="00DB525D"/>
    <w:rPr>
      <w:i/>
      <w:iCs/>
      <w:color w:val="0F4761" w:themeColor="accent1" w:themeShade="BF"/>
    </w:rPr>
  </w:style>
  <w:style w:type="paragraph" w:styleId="IntenseQuote">
    <w:name w:val="Intense Quote"/>
    <w:basedOn w:val="Normal"/>
    <w:next w:val="Normal"/>
    <w:link w:val="IntenseQuoteChar"/>
    <w:uiPriority w:val="30"/>
    <w:qFormat/>
    <w:rsid w:val="00DB52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525D"/>
    <w:rPr>
      <w:i/>
      <w:iCs/>
      <w:color w:val="0F4761" w:themeColor="accent1" w:themeShade="BF"/>
    </w:rPr>
  </w:style>
  <w:style w:type="character" w:styleId="IntenseReference">
    <w:name w:val="Intense Reference"/>
    <w:basedOn w:val="DefaultParagraphFont"/>
    <w:uiPriority w:val="32"/>
    <w:qFormat/>
    <w:rsid w:val="00DB525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3815724">
      <w:bodyDiv w:val="1"/>
      <w:marLeft w:val="0"/>
      <w:marRight w:val="0"/>
      <w:marTop w:val="0"/>
      <w:marBottom w:val="0"/>
      <w:divBdr>
        <w:top w:val="none" w:sz="0" w:space="0" w:color="auto"/>
        <w:left w:val="none" w:sz="0" w:space="0" w:color="auto"/>
        <w:bottom w:val="none" w:sz="0" w:space="0" w:color="auto"/>
        <w:right w:val="none" w:sz="0" w:space="0" w:color="auto"/>
      </w:divBdr>
      <w:divsChild>
        <w:div w:id="1862889391">
          <w:marLeft w:val="0"/>
          <w:marRight w:val="0"/>
          <w:marTop w:val="0"/>
          <w:marBottom w:val="0"/>
          <w:divBdr>
            <w:top w:val="none" w:sz="0" w:space="0" w:color="auto"/>
            <w:left w:val="none" w:sz="0" w:space="0" w:color="auto"/>
            <w:bottom w:val="none" w:sz="0" w:space="0" w:color="auto"/>
            <w:right w:val="none" w:sz="0" w:space="0" w:color="auto"/>
          </w:divBdr>
          <w:divsChild>
            <w:div w:id="1878076966">
              <w:marLeft w:val="0"/>
              <w:marRight w:val="0"/>
              <w:marTop w:val="0"/>
              <w:marBottom w:val="0"/>
              <w:divBdr>
                <w:top w:val="none" w:sz="0" w:space="0" w:color="auto"/>
                <w:left w:val="none" w:sz="0" w:space="0" w:color="auto"/>
                <w:bottom w:val="none" w:sz="0" w:space="0" w:color="auto"/>
                <w:right w:val="none" w:sz="0" w:space="0" w:color="auto"/>
              </w:divBdr>
              <w:divsChild>
                <w:div w:id="153947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5164445">
      <w:bodyDiv w:val="1"/>
      <w:marLeft w:val="0"/>
      <w:marRight w:val="0"/>
      <w:marTop w:val="0"/>
      <w:marBottom w:val="0"/>
      <w:divBdr>
        <w:top w:val="none" w:sz="0" w:space="0" w:color="auto"/>
        <w:left w:val="none" w:sz="0" w:space="0" w:color="auto"/>
        <w:bottom w:val="none" w:sz="0" w:space="0" w:color="auto"/>
        <w:right w:val="none" w:sz="0" w:space="0" w:color="auto"/>
      </w:divBdr>
      <w:divsChild>
        <w:div w:id="2063407875">
          <w:marLeft w:val="0"/>
          <w:marRight w:val="0"/>
          <w:marTop w:val="0"/>
          <w:marBottom w:val="0"/>
          <w:divBdr>
            <w:top w:val="none" w:sz="0" w:space="0" w:color="auto"/>
            <w:left w:val="none" w:sz="0" w:space="0" w:color="auto"/>
            <w:bottom w:val="none" w:sz="0" w:space="0" w:color="auto"/>
            <w:right w:val="none" w:sz="0" w:space="0" w:color="auto"/>
          </w:divBdr>
          <w:divsChild>
            <w:div w:id="1519156666">
              <w:marLeft w:val="0"/>
              <w:marRight w:val="0"/>
              <w:marTop w:val="0"/>
              <w:marBottom w:val="0"/>
              <w:divBdr>
                <w:top w:val="none" w:sz="0" w:space="0" w:color="auto"/>
                <w:left w:val="none" w:sz="0" w:space="0" w:color="auto"/>
                <w:bottom w:val="none" w:sz="0" w:space="0" w:color="auto"/>
                <w:right w:val="none" w:sz="0" w:space="0" w:color="auto"/>
              </w:divBdr>
              <w:divsChild>
                <w:div w:id="930042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735471">
      <w:bodyDiv w:val="1"/>
      <w:marLeft w:val="0"/>
      <w:marRight w:val="0"/>
      <w:marTop w:val="0"/>
      <w:marBottom w:val="0"/>
      <w:divBdr>
        <w:top w:val="none" w:sz="0" w:space="0" w:color="auto"/>
        <w:left w:val="none" w:sz="0" w:space="0" w:color="auto"/>
        <w:bottom w:val="none" w:sz="0" w:space="0" w:color="auto"/>
        <w:right w:val="none" w:sz="0" w:space="0" w:color="auto"/>
      </w:divBdr>
      <w:divsChild>
        <w:div w:id="90128935">
          <w:marLeft w:val="0"/>
          <w:marRight w:val="0"/>
          <w:marTop w:val="0"/>
          <w:marBottom w:val="0"/>
          <w:divBdr>
            <w:top w:val="none" w:sz="0" w:space="0" w:color="auto"/>
            <w:left w:val="none" w:sz="0" w:space="0" w:color="auto"/>
            <w:bottom w:val="none" w:sz="0" w:space="0" w:color="auto"/>
            <w:right w:val="none" w:sz="0" w:space="0" w:color="auto"/>
          </w:divBdr>
          <w:divsChild>
            <w:div w:id="466513564">
              <w:marLeft w:val="0"/>
              <w:marRight w:val="0"/>
              <w:marTop w:val="0"/>
              <w:marBottom w:val="0"/>
              <w:divBdr>
                <w:top w:val="none" w:sz="0" w:space="0" w:color="auto"/>
                <w:left w:val="none" w:sz="0" w:space="0" w:color="auto"/>
                <w:bottom w:val="none" w:sz="0" w:space="0" w:color="auto"/>
                <w:right w:val="none" w:sz="0" w:space="0" w:color="auto"/>
              </w:divBdr>
              <w:divsChild>
                <w:div w:id="687952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651198">
      <w:bodyDiv w:val="1"/>
      <w:marLeft w:val="0"/>
      <w:marRight w:val="0"/>
      <w:marTop w:val="0"/>
      <w:marBottom w:val="0"/>
      <w:divBdr>
        <w:top w:val="none" w:sz="0" w:space="0" w:color="auto"/>
        <w:left w:val="none" w:sz="0" w:space="0" w:color="auto"/>
        <w:bottom w:val="none" w:sz="0" w:space="0" w:color="auto"/>
        <w:right w:val="none" w:sz="0" w:space="0" w:color="auto"/>
      </w:divBdr>
      <w:divsChild>
        <w:div w:id="435909613">
          <w:marLeft w:val="0"/>
          <w:marRight w:val="0"/>
          <w:marTop w:val="0"/>
          <w:marBottom w:val="0"/>
          <w:divBdr>
            <w:top w:val="none" w:sz="0" w:space="0" w:color="auto"/>
            <w:left w:val="none" w:sz="0" w:space="0" w:color="auto"/>
            <w:bottom w:val="none" w:sz="0" w:space="0" w:color="auto"/>
            <w:right w:val="none" w:sz="0" w:space="0" w:color="auto"/>
          </w:divBdr>
          <w:divsChild>
            <w:div w:id="622661220">
              <w:marLeft w:val="0"/>
              <w:marRight w:val="0"/>
              <w:marTop w:val="0"/>
              <w:marBottom w:val="0"/>
              <w:divBdr>
                <w:top w:val="none" w:sz="0" w:space="0" w:color="auto"/>
                <w:left w:val="none" w:sz="0" w:space="0" w:color="auto"/>
                <w:bottom w:val="none" w:sz="0" w:space="0" w:color="auto"/>
                <w:right w:val="none" w:sz="0" w:space="0" w:color="auto"/>
              </w:divBdr>
              <w:divsChild>
                <w:div w:id="907157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320</Words>
  <Characters>1830</Characters>
  <Application>Microsoft Office Word</Application>
  <DocSecurity>0</DocSecurity>
  <Lines>15</Lines>
  <Paragraphs>4</Paragraphs>
  <ScaleCrop>false</ScaleCrop>
  <Company/>
  <LinksUpToDate>false</LinksUpToDate>
  <CharactersWithSpaces>2146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Бекова Жансая</dc:creator>
  <cp:keywords/>
  <dc:description/>
  <cp:lastModifiedBy>Жумалиева Жансая</cp:lastModifiedBy>
  <cp:revision>4</cp:revision>
  <dcterms:created xsi:type="dcterms:W3CDTF">2025-01-17T09:11:00Z</dcterms:created>
  <dcterms:modified xsi:type="dcterms:W3CDTF">2026-01-20T11:22:00Z</dcterms:modified>
</cp:coreProperties>
</file>